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8611D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L’ORGANITZACIÓ POLÍTICA DE LES SOCIETATS</w:t>
      </w:r>
      <w:r w:rsidR="00D04279">
        <w:rPr>
          <w:b/>
          <w:bCs/>
          <w:sz w:val="28"/>
          <w:szCs w:val="28"/>
        </w:rPr>
        <w:t xml:space="preserve"> (1/3</w:t>
      </w:r>
      <w:r w:rsidR="00D62D63"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851"/>
        <w:gridCol w:w="425"/>
        <w:gridCol w:w="284"/>
        <w:gridCol w:w="4502"/>
      </w:tblGrid>
      <w:tr w:rsidR="0033795B" w:rsidTr="007F2587">
        <w:trPr>
          <w:trHeight w:val="397"/>
        </w:trPr>
        <w:tc>
          <w:tcPr>
            <w:tcW w:w="1929" w:type="dxa"/>
            <w:vMerge w:val="restart"/>
            <w:vAlign w:val="center"/>
          </w:tcPr>
          <w:p w:rsidR="0033795B" w:rsidRDefault="0033795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L’E</w:t>
            </w:r>
            <w:r w:rsidR="00176CBB">
              <w:rPr>
                <w:rStyle w:val="Textoennegrita"/>
                <w:rFonts w:ascii="Calibri" w:hAnsi="Calibri"/>
                <w:sz w:val="24"/>
                <w:szCs w:val="24"/>
              </w:rPr>
              <w:t>STAT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33795B" w:rsidRPr="00176CBB" w:rsidRDefault="0033795B" w:rsidP="006A3C8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L’ESTAT COM A ORGANITZACIÓ POLÍTICA DE LA SOCIETAT</w:t>
            </w:r>
            <w:r w:rsidR="006A3C8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br/>
              <w:t>↓</w:t>
            </w:r>
          </w:p>
          <w:p w:rsidR="0033795B" w:rsidRDefault="0033795B" w:rsidP="006A3C8C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és  el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conjunt d’institucions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creades per organitzar la vida i l’activitat de les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persones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comparteixen un mateix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territori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que estan governades per unes mateixes lleis sota un mateix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poder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5211" w:type="dxa"/>
            <w:gridSpan w:val="3"/>
            <w:vAlign w:val="center"/>
          </w:tcPr>
          <w:p w:rsidR="0033795B" w:rsidRDefault="0033795B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Territori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espai 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(ben delimitat per fronteres)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sobre el qual l’Es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tat exerceix el seu poder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33795B" w:rsidTr="007F2587">
        <w:trPr>
          <w:trHeight w:val="397"/>
        </w:trPr>
        <w:tc>
          <w:tcPr>
            <w:tcW w:w="1929" w:type="dxa"/>
            <w:vMerge/>
            <w:vAlign w:val="center"/>
          </w:tcPr>
          <w:p w:rsidR="0033795B" w:rsidRDefault="0033795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33795B" w:rsidRDefault="0033795B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5211" w:type="dxa"/>
            <w:gridSpan w:val="3"/>
            <w:vAlign w:val="center"/>
          </w:tcPr>
          <w:p w:rsidR="0033795B" w:rsidRDefault="0033795B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Població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sotmesa al poder i a les lleis de l’Estat; t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ots els ciutadans 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enen una sèrie de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drets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d’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obligacions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7F2587"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7F258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7F258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Dins d’un Estat p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oden conviure persones de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cultures i nacionalitats diferents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33795B" w:rsidTr="007F2587">
        <w:trPr>
          <w:trHeight w:val="397"/>
        </w:trPr>
        <w:tc>
          <w:tcPr>
            <w:tcW w:w="1929" w:type="dxa"/>
            <w:vMerge/>
            <w:vAlign w:val="center"/>
          </w:tcPr>
          <w:p w:rsidR="0033795B" w:rsidRDefault="0033795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33795B" w:rsidRDefault="0033795B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5211" w:type="dxa"/>
            <w:gridSpan w:val="3"/>
            <w:vAlign w:val="center"/>
          </w:tcPr>
          <w:p w:rsidR="0033795B" w:rsidRDefault="0033795B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Poder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6A3C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exercir-lo, l’Estat fa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diverses 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funcions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76CBB"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Estableix les lleis (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Parlament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), que regulen les relacions socials, i vetlla pel seu compliment (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poder judicial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76CBB"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Controla l’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ordre interior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(policia) i la 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seguretat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exterior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(exèrcit).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76CBB"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Dirigeix la 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política exterior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176CBB"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Recapta els 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impostos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dirigeix l’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economia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finança 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="00176CBB" w:rsidRPr="00176CB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infraestructures públiques</w:t>
            </w:r>
            <w:r w:rsidR="00176CB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011ADE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L’EXERCICI DEL PODER: LA DEMOCRÀCIA</w:t>
            </w:r>
          </w:p>
        </w:tc>
        <w:tc>
          <w:tcPr>
            <w:tcW w:w="1581" w:type="dxa"/>
            <w:vMerge w:val="restart"/>
            <w:vAlign w:val="center"/>
          </w:tcPr>
          <w:p w:rsidR="00011ADE" w:rsidRPr="00B27AB2" w:rsidRDefault="00011ADE" w:rsidP="00176CBB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 w:rsidRPr="00B27AB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ELEMENTS DELS ESTATS DEMOCRÀTICS</w:t>
            </w:r>
          </w:p>
        </w:tc>
        <w:tc>
          <w:tcPr>
            <w:tcW w:w="6062" w:type="dxa"/>
            <w:gridSpan w:val="4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ED12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 democràtic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els ciutadans participen en les tasques de govern. En una democràcia, la </w:t>
            </w:r>
            <w:r w:rsidRPr="00ED12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sobirania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(l’exercici del poder) </w:t>
            </w:r>
            <w:r w:rsidRPr="00ED12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resideix en el poble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elegeix els governants.</w:t>
            </w:r>
          </w:p>
        </w:tc>
      </w:tr>
      <w:tr w:rsidR="00011ADE" w:rsidTr="00011ADE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176CB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011ADE" w:rsidRDefault="00011ADE" w:rsidP="00011ADE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011AD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 de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democràcia</w:t>
            </w:r>
          </w:p>
        </w:tc>
        <w:tc>
          <w:tcPr>
            <w:tcW w:w="4786" w:type="dxa"/>
            <w:gridSpan w:val="2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D12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Directa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quan els ciutadans prenen les decisions reunits en assemblea o a través d’un referèndum.</w:t>
            </w:r>
          </w:p>
        </w:tc>
      </w:tr>
      <w:tr w:rsidR="00011ADE" w:rsidTr="00011ADE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176CB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Representativa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si els ciutadans voten en les eleccions els qui prendran les decisions i exerciran la sobirania en nom dels ciutadans.</w:t>
            </w:r>
          </w:p>
        </w:tc>
      </w:tr>
      <w:tr w:rsidR="00011ADE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176CB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4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Les 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eleccions democràtiques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han de ser lliures, plurals, fer-se per sufragi universal i periòdiques.</w:t>
            </w:r>
          </w:p>
        </w:tc>
      </w:tr>
      <w:tr w:rsidR="00011ADE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176CB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4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Els ciutadans solen participar en la política per mitjà dels 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partits polítics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presenten els seus programes i les seves candidatures per ser elegits en les eleccions.</w:t>
            </w:r>
          </w:p>
        </w:tc>
      </w:tr>
      <w:tr w:rsidR="00011ADE" w:rsidTr="00011ADE">
        <w:trPr>
          <w:trHeight w:val="34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176CB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011ADE" w:rsidRDefault="00011ADE" w:rsidP="00011ADE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Divisió de poders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evita abús de poder </w:t>
            </w:r>
          </w:p>
        </w:tc>
        <w:tc>
          <w:tcPr>
            <w:tcW w:w="4786" w:type="dxa"/>
            <w:gridSpan w:val="2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Parlament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elabora i vota les lleis (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funció legislativa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</w:p>
        </w:tc>
      </w:tr>
      <w:tr w:rsidR="00011ADE" w:rsidTr="00011ADE">
        <w:trPr>
          <w:trHeight w:val="34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176CB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Govern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determina la política a seguir per l’Estat i l’aplica a través de l’Administració (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funció executiva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</w:p>
        </w:tc>
      </w:tr>
      <w:tr w:rsidR="00011ADE" w:rsidTr="00011ADE">
        <w:trPr>
          <w:trHeight w:val="34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176CB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Poder judicial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tribunals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): aplica les lleis (</w:t>
            </w:r>
            <w:r w:rsidRPr="00CA0F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funció judicial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 w:val="restart"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ESTATS DEMOCRÀTICS I ESTATS NO DEMOCRÀTICS</w:t>
            </w:r>
          </w:p>
        </w:tc>
        <w:tc>
          <w:tcPr>
            <w:tcW w:w="1581" w:type="dxa"/>
            <w:vMerge w:val="restart"/>
            <w:vAlign w:val="center"/>
          </w:tcPr>
          <w:p w:rsidR="00011ADE" w:rsidRPr="00B27AB2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TIPUS D’ESTATS DEMOCRÀTICS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Monarquies i repúbliques</w:t>
            </w:r>
          </w:p>
        </w:tc>
        <w:tc>
          <w:tcPr>
            <w:tcW w:w="4502" w:type="dxa"/>
            <w:vAlign w:val="center"/>
          </w:tcPr>
          <w:p w:rsidR="00011ADE" w:rsidRDefault="00011ADE" w:rsidP="00011ADE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Monarquies parlamentàries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el cap d’Estat és el Rei, que regna però no governa; la màxima autoritat és el Rei, però la sobirania la té el poble.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vAlign w:val="center"/>
          </w:tcPr>
          <w:p w:rsidR="00011ADE" w:rsidRPr="00C05C4F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Repúbliques parlamentàries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el cap d’Estat és el President de la República, elegit per la ciutadania.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Estats liberals i estats socials</w:t>
            </w:r>
          </w:p>
        </w:tc>
        <w:tc>
          <w:tcPr>
            <w:tcW w:w="4502" w:type="dxa"/>
            <w:vAlign w:val="center"/>
          </w:tcPr>
          <w:p w:rsidR="00011ADE" w:rsidRDefault="00011ADE" w:rsidP="003E5B8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Estats liberals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no intervenen en l’economia de les empreses ni en les r</w:t>
            </w:r>
            <w:r w:rsidR="003E5B8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elacions socials.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Pr="00B27AB2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vAlign w:val="center"/>
          </w:tcPr>
          <w:p w:rsidR="00011ADE" w:rsidRPr="00C05C4F" w:rsidRDefault="003E5B85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Estats socials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intervenen en alguns àmbits socioeconòmics.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011ADE" w:rsidRDefault="00011ADE" w:rsidP="00F0250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Estats centralistes i estats descentralitzats</w:t>
            </w:r>
          </w:p>
        </w:tc>
        <w:tc>
          <w:tcPr>
            <w:tcW w:w="4502" w:type="dxa"/>
            <w:vAlign w:val="center"/>
          </w:tcPr>
          <w:p w:rsidR="00011ADE" w:rsidRDefault="00011ADE" w:rsidP="003E5B8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Estats centralistes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totes les decisions que afec</w:t>
            </w:r>
            <w:r w:rsidR="003E5B8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ten els territoris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 l’Es</w:t>
            </w:r>
            <w:r w:rsidR="003E5B8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tat les pren el govern central.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011ADE" w:rsidRDefault="00011ADE" w:rsidP="00F0250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vAlign w:val="center"/>
          </w:tcPr>
          <w:p w:rsidR="00011ADE" w:rsidRPr="00C05C4F" w:rsidRDefault="003E5B85" w:rsidP="00F0250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Estats descentralitzats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l’Estat delega una part del po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der en els governs territorials, cedint-los competències.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011ADE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TIPUS D’ESTATS</w:t>
            </w:r>
          </w:p>
          <w:p w:rsidR="00011ADE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NO DEMOCRÀTICS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011ADE" w:rsidRDefault="00011ADE" w:rsidP="003E5B8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Monarquies i dictadures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4502" w:type="dxa"/>
            <w:vAlign w:val="center"/>
          </w:tcPr>
          <w:p w:rsidR="00011ADE" w:rsidRDefault="003E5B85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Monarquia absoluta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el Rei concentra tots els poders o escull directament les persones que han de fe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 aquestes funcions en nom seu.</w:t>
            </w:r>
          </w:p>
        </w:tc>
      </w:tr>
      <w:tr w:rsidR="00011ADE" w:rsidTr="003E5B85">
        <w:trPr>
          <w:trHeight w:val="20"/>
        </w:trPr>
        <w:tc>
          <w:tcPr>
            <w:tcW w:w="1929" w:type="dxa"/>
            <w:vMerge/>
            <w:vAlign w:val="center"/>
          </w:tcPr>
          <w:p w:rsidR="00011ADE" w:rsidRDefault="00011AD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011ADE" w:rsidRDefault="00011AD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011ADE" w:rsidRDefault="00011ADE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vAlign w:val="center"/>
          </w:tcPr>
          <w:p w:rsidR="00011ADE" w:rsidRDefault="003E5B85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C05C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8001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Dictadura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una persona, amb el suport d’un partit polític, grup ètnic o exèrcit, governa amb un poder absolut.</w:t>
            </w:r>
          </w:p>
        </w:tc>
      </w:tr>
    </w:tbl>
    <w:p w:rsidR="003E5B85" w:rsidRDefault="006A3C8C">
      <w:r>
        <w:br w:type="page"/>
      </w:r>
    </w:p>
    <w:p w:rsidR="003E5B85" w:rsidRPr="003E5B85" w:rsidRDefault="003E5B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L’ORGANITZACIÓ POLÍTICA DE LES SOCIETATS</w:t>
      </w:r>
      <w:r>
        <w:rPr>
          <w:b/>
          <w:bCs/>
          <w:sz w:val="28"/>
          <w:szCs w:val="28"/>
        </w:rPr>
        <w:t xml:space="preserve"> (2</w:t>
      </w:r>
      <w:r w:rsidR="00D04279">
        <w:rPr>
          <w:b/>
          <w:bCs/>
          <w:sz w:val="28"/>
          <w:szCs w:val="28"/>
        </w:rPr>
        <w:t>/3</w:t>
      </w:r>
      <w:r>
        <w:rPr>
          <w:b/>
          <w:bCs/>
          <w:sz w:val="28"/>
          <w:szCs w:val="28"/>
        </w:rPr>
        <w:t>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440"/>
        <w:gridCol w:w="141"/>
        <w:gridCol w:w="1560"/>
        <w:gridCol w:w="425"/>
        <w:gridCol w:w="4077"/>
      </w:tblGrid>
      <w:tr w:rsidR="00251FBB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251FBB" w:rsidRPr="00A52F0F" w:rsidRDefault="00251FBB" w:rsidP="00CC4EE4">
            <w:pPr>
              <w:jc w:val="center"/>
              <w:rPr>
                <w:rStyle w:val="Textoennegrita"/>
                <w:rFonts w:ascii="Calibri" w:hAnsi="Calibri"/>
              </w:rPr>
            </w:pPr>
            <w:r w:rsidRPr="00A52F0F">
              <w:rPr>
                <w:rStyle w:val="Textoennegrita"/>
                <w:rFonts w:ascii="Calibri" w:hAnsi="Calibri"/>
              </w:rPr>
              <w:t>L’ESTAT: ENTRE LA GLOBALITZACIÓ I LA REGIONALITZACIÓ</w:t>
            </w:r>
          </w:p>
        </w:tc>
        <w:tc>
          <w:tcPr>
            <w:tcW w:w="1581" w:type="dxa"/>
            <w:gridSpan w:val="2"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ESTAT I GLOBALITZACIÓ</w:t>
            </w:r>
          </w:p>
        </w:tc>
        <w:tc>
          <w:tcPr>
            <w:tcW w:w="6062" w:type="dxa"/>
            <w:gridSpan w:val="3"/>
            <w:vAlign w:val="center"/>
          </w:tcPr>
          <w:p w:rsidR="00251FBB" w:rsidRPr="00FD26AE" w:rsidRDefault="00251FBB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FD26AE">
              <w:rPr>
                <w:rFonts w:eastAsia="Times New Roman" w:cs="Times New Roman"/>
                <w:sz w:val="20"/>
                <w:szCs w:val="20"/>
                <w:lang w:eastAsia="ca-ES"/>
              </w:rPr>
              <w:t> Tradicionalment, els estats han exercit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D26A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poder i la sobirania de manera exclusiva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•Amb la </w:t>
            </w:r>
            <w:r w:rsidRPr="00FD26A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globalització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econòmica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 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'economia i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les </w:t>
            </w:r>
            <w:r w:rsidRPr="00FD26A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noves tecnologies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els estats s’han transformat. Per fer funcionar el nou </w:t>
            </w:r>
            <w:r w:rsidRPr="00FD26A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sistema mundial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han acordat crear </w:t>
            </w:r>
            <w:r w:rsidRPr="00FD26A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organitzacion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 supranacional</w:t>
            </w:r>
            <w:r w:rsidRPr="00FD26A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FD26A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renunciant a part del seu poder per a resoldre problemes de fora del seu àmbit d'acció.</w:t>
            </w:r>
          </w:p>
        </w:tc>
      </w:tr>
      <w:tr w:rsidR="00251FBB" w:rsidTr="00635C37">
        <w:trPr>
          <w:trHeight w:val="397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ESTAT I REGIONALIT-ZACIÓ</w:t>
            </w:r>
          </w:p>
        </w:tc>
        <w:tc>
          <w:tcPr>
            <w:tcW w:w="6062" w:type="dxa"/>
            <w:gridSpan w:val="3"/>
            <w:vAlign w:val="center"/>
          </w:tcPr>
          <w:p w:rsidR="00251FBB" w:rsidRPr="00E70BB8" w:rsidRDefault="00251FBB" w:rsidP="00635C37">
            <w:pPr>
              <w:rPr>
                <w:rFonts w:eastAsia="Times New Roman" w:cs="Times New Roman"/>
                <w:sz w:val="24"/>
                <w:szCs w:val="24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 w:rsidRPr="00E70B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Territori local o regional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aquell 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que té una </w:t>
            </w:r>
            <w:r w:rsidRPr="00E70B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 econòmica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ben desenvolupada i una </w:t>
            </w:r>
            <w:r w:rsidRPr="00E70B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personalitat cultural i social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ben diferenciada.</w:t>
            </w:r>
          </w:p>
        </w:tc>
      </w:tr>
      <w:tr w:rsidR="00251FBB" w:rsidTr="00251FBB">
        <w:trPr>
          <w:trHeight w:val="227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51FBB" w:rsidRPr="00E70BB8" w:rsidRDefault="00251FBB" w:rsidP="00251FBB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La </w:t>
            </w:r>
            <w:r w:rsidRPr="00E70B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tipologia regional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és molt diversa:</w:t>
            </w:r>
          </w:p>
        </w:tc>
        <w:tc>
          <w:tcPr>
            <w:tcW w:w="4502" w:type="dxa"/>
            <w:gridSpan w:val="2"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E70B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Nacions sense Estat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com 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 Quebec (Canadà).</w:t>
            </w:r>
          </w:p>
        </w:tc>
      </w:tr>
      <w:tr w:rsidR="00251FBB" w:rsidTr="00251FBB">
        <w:trPr>
          <w:trHeight w:val="227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Regions molt consolidades i diferenciades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com Baviera (Alemanya).</w:t>
            </w:r>
          </w:p>
        </w:tc>
      </w:tr>
      <w:tr w:rsidR="00251FBB" w:rsidTr="00251FBB">
        <w:trPr>
          <w:trHeight w:val="227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E70B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àrees urbanes o ciutats globals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com Nova York, Tòquio i Londres.</w:t>
            </w:r>
          </w:p>
        </w:tc>
      </w:tr>
      <w:tr w:rsidR="00251FBB" w:rsidTr="00635C37">
        <w:trPr>
          <w:trHeight w:val="20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FUNCIÓ DE L’ESTAT ACTUALMENT</w:t>
            </w:r>
          </w:p>
        </w:tc>
        <w:tc>
          <w:tcPr>
            <w:tcW w:w="6062" w:type="dxa"/>
            <w:gridSpan w:val="3"/>
            <w:vAlign w:val="center"/>
          </w:tcPr>
          <w:p w:rsidR="00251FBB" w:rsidRPr="00E70BB8" w:rsidRDefault="00251FBB" w:rsidP="00635C37">
            <w:pPr>
              <w:rPr>
                <w:rFonts w:eastAsia="Times New Roman" w:cs="Times New Roman"/>
                <w:sz w:val="24"/>
                <w:szCs w:val="24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’Estat ha perdut l’exclusivitat en el poder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Pr="00E70B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dispersió de competències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), però manté la seva rellevància.</w:t>
            </w:r>
          </w:p>
        </w:tc>
      </w:tr>
      <w:tr w:rsidR="00251FBB" w:rsidTr="00251FBB">
        <w:trPr>
          <w:trHeight w:val="20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51FBB" w:rsidRDefault="00251FBB" w:rsidP="00251FBB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 w:rsidRPr="0084057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Actualment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els estats fan aquestes</w:t>
            </w:r>
          </w:p>
          <w:p w:rsidR="00251FBB" w:rsidRPr="00251FBB" w:rsidRDefault="00251FBB" w:rsidP="00251FBB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</w:t>
            </w:r>
            <w:r w:rsidRPr="0084057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uncions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</w:p>
        </w:tc>
        <w:tc>
          <w:tcPr>
            <w:tcW w:w="4502" w:type="dxa"/>
            <w:gridSpan w:val="2"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84057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Coordinar regions i ciutats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seu territori, ja qu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 distribueixen competències i 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riquesa i asseguren el compliment de les lleis i la igualtat de drets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 de 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deures de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tots els ciutadans de l’Estat. </w:t>
            </w:r>
          </w:p>
        </w:tc>
      </w:tr>
      <w:tr w:rsidR="00251FBB" w:rsidTr="00251FBB">
        <w:trPr>
          <w:trHeight w:val="20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</w:t>
            </w:r>
            <w:r w:rsidRPr="0084057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Crear i mantenir infraestructures bàsiques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comuniquen les diverses parts del territori i 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 connecten amb altres països. </w:t>
            </w:r>
          </w:p>
        </w:tc>
      </w:tr>
      <w:tr w:rsidR="00251FBB" w:rsidTr="00251FBB">
        <w:trPr>
          <w:trHeight w:val="20"/>
        </w:trPr>
        <w:tc>
          <w:tcPr>
            <w:tcW w:w="1929" w:type="dxa"/>
            <w:vMerge/>
            <w:vAlign w:val="center"/>
          </w:tcPr>
          <w:p w:rsidR="00251FBB" w:rsidRDefault="00251FBB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251FBB" w:rsidRDefault="00251FBB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560" w:type="dxa"/>
            <w:vMerge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251FBB" w:rsidRPr="00E70BB8" w:rsidRDefault="00251FBB" w:rsidP="0018001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</w:t>
            </w:r>
            <w:r w:rsidRPr="0084057B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Lluitar contra el terrorisme mundial</w:t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125828" w:rsidTr="00284540">
        <w:trPr>
          <w:trHeight w:val="283"/>
        </w:trPr>
        <w:tc>
          <w:tcPr>
            <w:tcW w:w="1929" w:type="dxa"/>
            <w:vMerge w:val="restart"/>
            <w:vAlign w:val="center"/>
          </w:tcPr>
          <w:p w:rsidR="00125828" w:rsidRDefault="00125828" w:rsidP="00284540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TRACTATS, DECLARACIONS I ORGANITZA-CIONS SUPRANACIO-NALS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</w:p>
        </w:tc>
        <w:tc>
          <w:tcPr>
            <w:tcW w:w="1581" w:type="dxa"/>
            <w:gridSpan w:val="2"/>
            <w:vAlign w:val="center"/>
          </w:tcPr>
          <w:p w:rsidR="00125828" w:rsidRDefault="00125828" w:rsidP="00BE422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RELACIONS ENTRE ESTATS</w:t>
            </w:r>
          </w:p>
        </w:tc>
        <w:tc>
          <w:tcPr>
            <w:tcW w:w="6062" w:type="dxa"/>
            <w:gridSpan w:val="3"/>
            <w:vAlign w:val="center"/>
          </w:tcPr>
          <w:p w:rsidR="00125828" w:rsidRPr="009D2A47" w:rsidRDefault="00125828" w:rsidP="00E70BB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Iniciatives conjuntes dels estats: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Signatura de </w:t>
            </w:r>
            <w:r w:rsidRPr="003D495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Tractats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3D495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Convenis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3D495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Declaracions Internacionals de Drets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compromís a fer certes actuacions o a evitar-ne d’altres.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Creació d’organismes supraestatals: </w:t>
            </w:r>
            <w:r w:rsidRPr="00DE00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Organitzacions Internacionals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</w:t>
            </w:r>
            <w:r w:rsidRPr="00DE00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Supranacionals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on hi deleguen certes funcions.</w:t>
            </w:r>
          </w:p>
        </w:tc>
      </w:tr>
      <w:tr w:rsidR="00125828" w:rsidTr="00284540">
        <w:trPr>
          <w:trHeight w:val="20"/>
        </w:trPr>
        <w:tc>
          <w:tcPr>
            <w:tcW w:w="1929" w:type="dxa"/>
            <w:vMerge/>
            <w:vAlign w:val="center"/>
          </w:tcPr>
          <w:p w:rsidR="00125828" w:rsidRPr="00284540" w:rsidRDefault="00125828" w:rsidP="00284540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125828" w:rsidRDefault="00125828" w:rsidP="00BE422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TRACTATS, CONVENIS I DECLARACIONS</w:t>
            </w:r>
          </w:p>
          <w:p w:rsidR="00125828" w:rsidRDefault="00125828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3"/>
            <w:vAlign w:val="center"/>
          </w:tcPr>
          <w:p w:rsidR="00125828" w:rsidRPr="009D2A47" w:rsidRDefault="00125828" w:rsidP="00E70BB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9D2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Actualment, hi ha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nombrosos </w:t>
            </w:r>
            <w:r w:rsidRPr="009D2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Tractats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9D2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Convenis Internacionals</w:t>
            </w:r>
            <w:r w:rsidRPr="009D2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firmats pels estats sobre les matèries més diverses: control d’armament, no proliferació d’armes nuclears, canvi climàtic, etc.</w:t>
            </w:r>
            <w:r w:rsidRPr="009D2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•També hi ha molt diverses </w:t>
            </w:r>
            <w:r w:rsidRPr="009D2A4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Declaracions Internacionals de Drets</w:t>
            </w:r>
            <w:r w:rsidRPr="009D2A4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però no tots els països del món els han signat i acceptat.</w:t>
            </w:r>
          </w:p>
        </w:tc>
      </w:tr>
      <w:tr w:rsidR="00125828" w:rsidTr="00284540">
        <w:trPr>
          <w:trHeight w:val="20"/>
        </w:trPr>
        <w:tc>
          <w:tcPr>
            <w:tcW w:w="1929" w:type="dxa"/>
            <w:vMerge/>
            <w:vAlign w:val="center"/>
          </w:tcPr>
          <w:p w:rsidR="00125828" w:rsidRDefault="00125828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125828" w:rsidRDefault="00125828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ORGANITZA-CIONS SUPRANACIO-NALS</w:t>
            </w:r>
          </w:p>
        </w:tc>
        <w:tc>
          <w:tcPr>
            <w:tcW w:w="6062" w:type="dxa"/>
            <w:gridSpan w:val="3"/>
            <w:vAlign w:val="center"/>
          </w:tcPr>
          <w:p w:rsidR="00125828" w:rsidRPr="00284540" w:rsidRDefault="00125828" w:rsidP="0028454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Després de la IIGM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han proliferat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les </w:t>
            </w:r>
            <w:r w:rsidRPr="00414C6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organitzacions supranacionals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creades per resoldre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els problemes generats per les noves i complexes 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relacions internacionals.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Intenten solucionar problemes comuns.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Existeixen: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14C6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Organitzacions d’àmbit mundial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com l’Organització de les Nacions Unides (ONU)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més important de totes)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l’Organització Mundial del Comerç (OMC).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14C6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Organitzacions d’àmbit continental o regional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com la Unió Europea (UE) i la Lliga Àrab.</w:t>
            </w:r>
          </w:p>
        </w:tc>
      </w:tr>
      <w:tr w:rsidR="00D04279" w:rsidTr="00D04279">
        <w:trPr>
          <w:trHeight w:val="2381"/>
        </w:trPr>
        <w:tc>
          <w:tcPr>
            <w:tcW w:w="1929" w:type="dxa"/>
            <w:vMerge/>
            <w:vAlign w:val="center"/>
          </w:tcPr>
          <w:p w:rsidR="00D04279" w:rsidRDefault="00D04279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04279" w:rsidRDefault="00D04279" w:rsidP="00BE422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L’ORGANITZA-CIÓ DE LES NACIONS UNIDES</w:t>
            </w:r>
            <w:r w:rsidR="00FF66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br/>
              <w:t>(ONU)</w:t>
            </w:r>
          </w:p>
        </w:tc>
        <w:tc>
          <w:tcPr>
            <w:tcW w:w="2126" w:type="dxa"/>
            <w:gridSpan w:val="3"/>
            <w:vAlign w:val="center"/>
          </w:tcPr>
          <w:p w:rsidR="00D04279" w:rsidRDefault="00D04279" w:rsidP="00414C6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 w:rsidRPr="00414C63">
              <w:rPr>
                <w:rFonts w:ascii="Calibri" w:eastAsia="Times New Roman" w:hAnsi="Calibri" w:cs="Times New Roman"/>
                <w:bCs/>
                <w:sz w:val="20"/>
                <w:szCs w:val="20"/>
                <w:lang w:eastAsia="ca-ES"/>
              </w:rPr>
              <w:t>La més important és l’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 xml:space="preserve">Organització de les Nacions Unides </w:t>
            </w:r>
            <w:r w:rsidRPr="00414C63">
              <w:rPr>
                <w:rFonts w:ascii="Calibri" w:eastAsia="Times New Roman" w:hAnsi="Calibri" w:cs="Times New Roman"/>
                <w:bCs/>
                <w:sz w:val="20"/>
                <w:szCs w:val="20"/>
                <w:lang w:eastAsia="ca-ES"/>
              </w:rPr>
              <w:t>(ONU)</w:t>
            </w:r>
          </w:p>
          <w:p w:rsidR="00D04279" w:rsidRDefault="00D04279" w:rsidP="00414C6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↓</w:t>
            </w:r>
          </w:p>
          <w:p w:rsidR="00D04279" w:rsidRPr="00414C63" w:rsidRDefault="00D04279" w:rsidP="00414C6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414C63">
              <w:rPr>
                <w:rFonts w:ascii="Calibri" w:eastAsia="Times New Roman" w:hAnsi="Calibri" w:cs="Times New Roman"/>
                <w:bCs/>
                <w:sz w:val="20"/>
                <w:szCs w:val="20"/>
                <w:lang w:eastAsia="ca-ES"/>
              </w:rPr>
              <w:t>Vetlla per la pau, la seguretat, la cooperació internacionals i els drets humans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4077" w:type="dxa"/>
            <w:vAlign w:val="center"/>
          </w:tcPr>
          <w:p w:rsidR="00D04279" w:rsidRPr="00284540" w:rsidRDefault="00D04279" w:rsidP="00284540">
            <w:pPr>
              <w:spacing w:before="100" w:beforeAutospacing="1" w:after="100" w:afterAutospacing="1"/>
              <w:rPr>
                <w:rFonts w:eastAsia="Times New Roman" w:cs="Times New Roman"/>
                <w:sz w:val="27"/>
                <w:szCs w:val="27"/>
                <w:lang w:eastAsia="ca-ES"/>
              </w:rPr>
            </w:pP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28454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Objectius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l’ONU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establerts a la seva Carta fundacional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Mantenir la pau i la seguretat internacionals.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Fomentar entre les nacions relacions d’amistat.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Cooperar en la solució dels problemes internacionals de tipus econòmic, social, cultural i humanitari.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E70B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414C6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Desenvolupar i estimular el respecte als drets humans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3500F2" w:rsidRDefault="003500F2">
      <w:r>
        <w:br w:type="page"/>
      </w:r>
    </w:p>
    <w:p w:rsidR="00D04279" w:rsidRPr="00D04279" w:rsidRDefault="00D042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L’ORGANITZACIÓ POLÍTICA DE LES SOCIETATS</w:t>
      </w:r>
      <w:r>
        <w:rPr>
          <w:b/>
          <w:bCs/>
          <w:sz w:val="28"/>
          <w:szCs w:val="28"/>
        </w:rPr>
        <w:t xml:space="preserve"> (3</w:t>
      </w:r>
      <w:r>
        <w:rPr>
          <w:b/>
          <w:bCs/>
          <w:sz w:val="28"/>
          <w:szCs w:val="28"/>
        </w:rPr>
        <w:t>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1701"/>
        <w:gridCol w:w="851"/>
        <w:gridCol w:w="3510"/>
      </w:tblGrid>
      <w:tr w:rsidR="00FF669E" w:rsidTr="00DB72BA">
        <w:trPr>
          <w:trHeight w:val="20"/>
        </w:trPr>
        <w:tc>
          <w:tcPr>
            <w:tcW w:w="1929" w:type="dxa"/>
            <w:vMerge w:val="restart"/>
            <w:vAlign w:val="center"/>
          </w:tcPr>
          <w:p w:rsidR="00FF669E" w:rsidRDefault="00FF669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LES ORGANITZA-CIONS NO GOVERNAMEN-TALS</w:t>
            </w:r>
          </w:p>
          <w:p w:rsidR="00FF669E" w:rsidRDefault="00FF669E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(ONG)</w:t>
            </w:r>
          </w:p>
        </w:tc>
        <w:tc>
          <w:tcPr>
            <w:tcW w:w="1581" w:type="dxa"/>
            <w:vAlign w:val="center"/>
          </w:tcPr>
          <w:p w:rsidR="00FF669E" w:rsidRPr="00B63646" w:rsidRDefault="00FF669E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 w:rsidRPr="00B6364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LES ONG</w:t>
            </w:r>
          </w:p>
        </w:tc>
        <w:tc>
          <w:tcPr>
            <w:tcW w:w="6062" w:type="dxa"/>
            <w:gridSpan w:val="3"/>
            <w:vAlign w:val="center"/>
          </w:tcPr>
          <w:p w:rsidR="00FF669E" w:rsidRPr="00B63646" w:rsidRDefault="00FF669E" w:rsidP="00E70BB8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ón 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entitats privades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no depenen de governs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ni de partits: estan formades per empreses, centres d'investigació o associacions per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dur a terme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accions assistencials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o per al respecte dels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drets humans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 del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medi ambient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Satisfan 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necessitats i urgències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i col·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laboren al desenvolupament de 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consciè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ncia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la responsabilitat de les persones.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P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oden estar formades per milers de per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sones, que fan 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aportacions econò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miques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recullen fons.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Per fer la seva feina, freqüentment compten amb centenars de 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sones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hi treballen o hi col·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laboren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4C530A" w:rsidTr="001455EA">
        <w:trPr>
          <w:trHeight w:val="2778"/>
        </w:trPr>
        <w:tc>
          <w:tcPr>
            <w:tcW w:w="1929" w:type="dxa"/>
            <w:vMerge/>
            <w:vAlign w:val="center"/>
          </w:tcPr>
          <w:p w:rsidR="004C530A" w:rsidRDefault="004C530A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vAlign w:val="center"/>
          </w:tcPr>
          <w:p w:rsidR="004C530A" w:rsidRDefault="004C530A" w:rsidP="0075208B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TIPUS D’ONG</w:t>
            </w:r>
          </w:p>
          <w:p w:rsidR="004C530A" w:rsidRDefault="004C530A" w:rsidP="00FF669E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Les que promouen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accions humanità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ries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realitzant tasques de prevenció o actuacions directes, en cas 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a-ES"/>
              </w:rPr>
              <w:t>’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emerg</w:t>
            </w:r>
            <w:r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è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ncia davant conflictes b</w:t>
            </w:r>
            <w:r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è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</w:t>
            </w:r>
            <w:r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·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lics, fams o cat</w:t>
            </w:r>
            <w:r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strofes naturals.</w:t>
            </w:r>
          </w:p>
          <w:p w:rsidR="004C530A" w:rsidRDefault="004C530A" w:rsidP="0075208B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Les que promouen els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drets humans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denuncien els llocs on no són respectats.</w:t>
            </w:r>
            <w:bookmarkStart w:id="1" w:name="_GoBack"/>
            <w:bookmarkEnd w:id="1"/>
          </w:p>
          <w:p w:rsidR="004C530A" w:rsidRDefault="004C530A" w:rsidP="0075208B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Les 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que tenen com a finalita</w:t>
            </w:r>
            <w:r w:rsidR="001455E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 la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protecció de la natura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la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denúncia de la destrucció del 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medi ambient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4361" w:type="dxa"/>
            <w:gridSpan w:val="2"/>
            <w:vAlign w:val="center"/>
          </w:tcPr>
          <w:p w:rsidR="004C530A" w:rsidRDefault="004C530A" w:rsidP="00E70BB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IMPORTÀNCIA DE LES ONG</w:t>
            </w:r>
          </w:p>
          <w:p w:rsidR="004C530A" w:rsidRDefault="004C530A" w:rsidP="00E70BB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força creixent de les ONG es deu al 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paper essencial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compleixen per 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satisfer necessitats o proporcionar serveis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la població, a les regions del món</w:t>
            </w:r>
            <w:r w:rsidR="001455E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on els estats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1455E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no fan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aquestes funcions.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Molts estats veuen en les ONG una manera de 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solucionar</w:t>
            </w:r>
            <w:r w:rsidRPr="00B6364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problemes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a-ES"/>
              </w:rPr>
              <w:t>’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urg</w:t>
            </w:r>
            <w:r w:rsidR="001455EA"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è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ncia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 necessitat.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Però l‘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actuaci</w:t>
            </w:r>
            <w:r w:rsidRPr="00125828"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ó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les ONG va m</w:t>
            </w:r>
            <w:r w:rsidRPr="00125828"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é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enll</w:t>
            </w:r>
            <w:r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es plantegen el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desenvolupament integral de les persones</w:t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(salut, cultura, tecnologia), quan els estats no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compten amb els mecanismes econò</w:t>
            </w:r>
            <w:r w:rsidRPr="0012582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mics i socials necessaris per fer-hi front.</w:t>
            </w:r>
          </w:p>
        </w:tc>
      </w:tr>
      <w:tr w:rsidR="003F25EA" w:rsidTr="00FF669E">
        <w:trPr>
          <w:trHeight w:val="2098"/>
        </w:trPr>
        <w:tc>
          <w:tcPr>
            <w:tcW w:w="1929" w:type="dxa"/>
            <w:vMerge w:val="restart"/>
            <w:tcBorders>
              <w:bottom w:val="single" w:sz="4" w:space="0" w:color="auto"/>
            </w:tcBorders>
            <w:vAlign w:val="center"/>
          </w:tcPr>
          <w:p w:rsidR="003F25EA" w:rsidRDefault="003F25EA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ÀMBITS CULTURALS</w:t>
            </w:r>
          </w:p>
          <w:p w:rsidR="003F25EA" w:rsidRDefault="003F25EA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DEL MÓN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3F25EA" w:rsidRDefault="003F25EA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LA CULTURA I LES DIFERÈNCIES CULTURALS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F25EA" w:rsidRDefault="003F25EA" w:rsidP="00E70BB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66EF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Cultura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conjunt de costums, de coneixements i de maneres de viure que un grup de persones sent com a propi i alhora diferent d’altres grups.</w:t>
            </w:r>
          </w:p>
          <w:p w:rsidR="003F25EA" w:rsidRPr="00E70BB8" w:rsidRDefault="003F25EA" w:rsidP="00E70BB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ca-ES"/>
              </w:rPr>
            </w:pPr>
          </w:p>
          <w:p w:rsidR="003F25EA" w:rsidRPr="00B63646" w:rsidRDefault="003F25EA" w:rsidP="00E70BB8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66EF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Elements bàsics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d’una cultura: llengua, història, alimentació, vestit, música...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F25EA" w:rsidRPr="003F25EA" w:rsidRDefault="003F25EA" w:rsidP="003F25EA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66EF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Diferències culturals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F66EF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diversitat cultural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): causades no per les característiques físiques de les persones sinó per l’educació, la formaa de viure i de pensar, etc.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Totes les cultures tenen dret a desenvolupar-se lliurement i digna.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66EF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Pluralisme cultural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F66EF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multiculturalitat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): defensa la coexistència de grups humans diversos, respectant-se mútuament.</w:t>
            </w:r>
          </w:p>
        </w:tc>
      </w:tr>
      <w:tr w:rsidR="003F25EA" w:rsidTr="006B1C3B">
        <w:trPr>
          <w:trHeight w:val="20"/>
        </w:trPr>
        <w:tc>
          <w:tcPr>
            <w:tcW w:w="1929" w:type="dxa"/>
            <w:vMerge/>
            <w:vAlign w:val="center"/>
          </w:tcPr>
          <w:p w:rsidR="003F25EA" w:rsidRDefault="003F25EA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3F25EA" w:rsidRDefault="003F25EA" w:rsidP="0039296F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a-ES"/>
              </w:rPr>
              <w:t>CULTURA DE MASSES I DE CONSUM</w:t>
            </w:r>
          </w:p>
        </w:tc>
        <w:tc>
          <w:tcPr>
            <w:tcW w:w="6062" w:type="dxa"/>
            <w:gridSpan w:val="3"/>
            <w:vAlign w:val="center"/>
          </w:tcPr>
          <w:p w:rsidR="003F25EA" w:rsidRPr="00F66EFA" w:rsidRDefault="003F25EA" w:rsidP="00B63646">
            <w:pPr>
              <w:spacing w:before="100" w:beforeAutospacing="1" w:after="100" w:afterAutospacing="1"/>
              <w:rPr>
                <w:rFonts w:eastAsia="Times New Roman" w:cs="Times New Roman"/>
                <w:sz w:val="27"/>
                <w:szCs w:val="27"/>
                <w:lang w:eastAsia="ca-ES"/>
              </w:rPr>
            </w:pP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F66EF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Cu</w:t>
            </w:r>
            <w:r w:rsidRPr="00C76FD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ltura de masses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caracteritza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da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la generalitzaci</w:t>
            </w:r>
            <w:r w:rsidR="00FF669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ó d’unes 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mateixes pautes de consum</w:t>
            </w:r>
            <w:r w:rsidRPr="00F66EF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de</w:t>
            </w:r>
            <w:r w:rsidRPr="00F66EF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formes de vida. 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ixí, les formes culturals de les persones cada vegada són més similars (</w:t>
            </w:r>
            <w:r w:rsidRPr="003F25E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homogeneïtzació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aquesta</w:t>
            </w:r>
            <w:r w:rsidRPr="00F66EF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homogeneï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tzació</w:t>
            </w:r>
            <w:r w:rsidRPr="00F66EF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contribueixen els </w:t>
            </w:r>
            <w:r w:rsidRPr="00C76FD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mitjans de comunicació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a-ES"/>
              </w:rPr>
              <w:t>’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augment en el nombre i la facilitat dels </w:t>
            </w:r>
            <w:r w:rsidRPr="00C76FD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transports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B6364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Aquest procés 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a-ES"/>
              </w:rPr>
              <w:t>’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uniformar i estendre la </w:t>
            </w:r>
            <w:r w:rsidRPr="00C76FD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cultura del consum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en ocasions origina </w:t>
            </w:r>
            <w:r w:rsidRPr="00C76FD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tensions i contradiccions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relaci</w:t>
            </w:r>
            <w:r w:rsidRPr="00C76FDD"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ó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am</w:t>
            </w:r>
            <w:r w:rsidRPr="00C76FD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 les</w:t>
            </w:r>
            <w:r w:rsidRPr="003F25E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C76FD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cultures locals o tradicionals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Pr="00F66EF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que no sempre es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poden adaptar als seus canvis rà</w:t>
            </w:r>
            <w:r w:rsidRPr="00C76FD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pids.</w:t>
            </w:r>
          </w:p>
        </w:tc>
      </w:tr>
      <w:bookmarkEnd w:id="0"/>
    </w:tbl>
    <w:p w:rsidR="006801C5" w:rsidRPr="00507B6B" w:rsidRDefault="006801C5"/>
    <w:sectPr w:rsidR="006801C5" w:rsidRPr="00507B6B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AD" w:rsidRDefault="002046AD" w:rsidP="0074622A">
      <w:pPr>
        <w:spacing w:after="0" w:line="240" w:lineRule="auto"/>
      </w:pPr>
      <w:r>
        <w:separator/>
      </w:r>
    </w:p>
  </w:endnote>
  <w:endnote w:type="continuationSeparator" w:id="0">
    <w:p w:rsidR="002046AD" w:rsidRDefault="002046AD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71" w:rsidRPr="0074622A" w:rsidRDefault="00254871" w:rsidP="00736EF0">
    <w:pPr>
      <w:pStyle w:val="Piedepgina"/>
      <w:jc w:val="center"/>
      <w:rPr>
        <w:lang w:val="es-ES"/>
      </w:rPr>
    </w:pPr>
    <w:r>
      <w:rPr>
        <w:lang w:val="es-ES"/>
      </w:rPr>
      <w:t>http://w</w:t>
    </w:r>
    <w:r w:rsidR="00E1283F">
      <w:rPr>
        <w:lang w:val="es-ES"/>
      </w:rPr>
      <w:t>ww.buxaweb.cat/dossiers/organitzaciopolitica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AD" w:rsidRDefault="002046AD" w:rsidP="0074622A">
      <w:pPr>
        <w:spacing w:after="0" w:line="240" w:lineRule="auto"/>
      </w:pPr>
      <w:r>
        <w:separator/>
      </w:r>
    </w:p>
  </w:footnote>
  <w:footnote w:type="continuationSeparator" w:id="0">
    <w:p w:rsidR="002046AD" w:rsidRDefault="002046AD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71" w:rsidRPr="00736EF0" w:rsidRDefault="00254871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254871" w:rsidRDefault="002548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1ADE"/>
    <w:rsid w:val="000137DB"/>
    <w:rsid w:val="000345BB"/>
    <w:rsid w:val="00054CBE"/>
    <w:rsid w:val="00055F27"/>
    <w:rsid w:val="000565D6"/>
    <w:rsid w:val="00096225"/>
    <w:rsid w:val="000B07B9"/>
    <w:rsid w:val="000C50B2"/>
    <w:rsid w:val="000C7D4C"/>
    <w:rsid w:val="000D0F3D"/>
    <w:rsid w:val="000D25DB"/>
    <w:rsid w:val="000D6CD1"/>
    <w:rsid w:val="000D7E45"/>
    <w:rsid w:val="0012378E"/>
    <w:rsid w:val="00125828"/>
    <w:rsid w:val="001319C5"/>
    <w:rsid w:val="0014231A"/>
    <w:rsid w:val="00144426"/>
    <w:rsid w:val="001455EA"/>
    <w:rsid w:val="001461BB"/>
    <w:rsid w:val="001526BF"/>
    <w:rsid w:val="00176CBB"/>
    <w:rsid w:val="00180016"/>
    <w:rsid w:val="0018287A"/>
    <w:rsid w:val="00193A3A"/>
    <w:rsid w:val="001A2EAD"/>
    <w:rsid w:val="001A7180"/>
    <w:rsid w:val="001D6713"/>
    <w:rsid w:val="001F055C"/>
    <w:rsid w:val="002046AD"/>
    <w:rsid w:val="00216374"/>
    <w:rsid w:val="00217824"/>
    <w:rsid w:val="0022156D"/>
    <w:rsid w:val="0022657B"/>
    <w:rsid w:val="00250E3C"/>
    <w:rsid w:val="00251FBB"/>
    <w:rsid w:val="002540D9"/>
    <w:rsid w:val="00254871"/>
    <w:rsid w:val="002551CA"/>
    <w:rsid w:val="0026503C"/>
    <w:rsid w:val="00276C35"/>
    <w:rsid w:val="00284540"/>
    <w:rsid w:val="002966FD"/>
    <w:rsid w:val="002A1F2F"/>
    <w:rsid w:val="002B42BB"/>
    <w:rsid w:val="002D0C28"/>
    <w:rsid w:val="002F2EE0"/>
    <w:rsid w:val="00303857"/>
    <w:rsid w:val="00307F9B"/>
    <w:rsid w:val="00315E07"/>
    <w:rsid w:val="003218BF"/>
    <w:rsid w:val="00335DCF"/>
    <w:rsid w:val="0033795B"/>
    <w:rsid w:val="003444D1"/>
    <w:rsid w:val="003500F2"/>
    <w:rsid w:val="00356FA3"/>
    <w:rsid w:val="003577D3"/>
    <w:rsid w:val="003606B2"/>
    <w:rsid w:val="00361C34"/>
    <w:rsid w:val="00361EE5"/>
    <w:rsid w:val="00377668"/>
    <w:rsid w:val="0038611D"/>
    <w:rsid w:val="00392896"/>
    <w:rsid w:val="0039296F"/>
    <w:rsid w:val="00392D05"/>
    <w:rsid w:val="00397A28"/>
    <w:rsid w:val="003A3DEE"/>
    <w:rsid w:val="003B2FD7"/>
    <w:rsid w:val="003C6DBF"/>
    <w:rsid w:val="003D495C"/>
    <w:rsid w:val="003D7EBC"/>
    <w:rsid w:val="003E1D43"/>
    <w:rsid w:val="003E4664"/>
    <w:rsid w:val="003E5B85"/>
    <w:rsid w:val="003E5EBC"/>
    <w:rsid w:val="003E717A"/>
    <w:rsid w:val="003F0357"/>
    <w:rsid w:val="003F25EA"/>
    <w:rsid w:val="004116EB"/>
    <w:rsid w:val="00413CDB"/>
    <w:rsid w:val="00414C63"/>
    <w:rsid w:val="00416610"/>
    <w:rsid w:val="00430273"/>
    <w:rsid w:val="004377D8"/>
    <w:rsid w:val="00451FB4"/>
    <w:rsid w:val="004656A2"/>
    <w:rsid w:val="0046640C"/>
    <w:rsid w:val="00484BD0"/>
    <w:rsid w:val="004A65A0"/>
    <w:rsid w:val="004B6D40"/>
    <w:rsid w:val="004C530A"/>
    <w:rsid w:val="004C562C"/>
    <w:rsid w:val="004E0CCF"/>
    <w:rsid w:val="004E7749"/>
    <w:rsid w:val="00507B6B"/>
    <w:rsid w:val="00521F9B"/>
    <w:rsid w:val="00524740"/>
    <w:rsid w:val="005372D0"/>
    <w:rsid w:val="005457C5"/>
    <w:rsid w:val="005817B5"/>
    <w:rsid w:val="00593A97"/>
    <w:rsid w:val="00593DB0"/>
    <w:rsid w:val="00597D87"/>
    <w:rsid w:val="005B2A86"/>
    <w:rsid w:val="005C3727"/>
    <w:rsid w:val="005C729D"/>
    <w:rsid w:val="00623DF9"/>
    <w:rsid w:val="00635C37"/>
    <w:rsid w:val="00641018"/>
    <w:rsid w:val="00671C72"/>
    <w:rsid w:val="00676A83"/>
    <w:rsid w:val="00677FA5"/>
    <w:rsid w:val="006801C5"/>
    <w:rsid w:val="00691337"/>
    <w:rsid w:val="006925B8"/>
    <w:rsid w:val="00696454"/>
    <w:rsid w:val="006A3C8C"/>
    <w:rsid w:val="006B6CDB"/>
    <w:rsid w:val="006C0C44"/>
    <w:rsid w:val="006F4615"/>
    <w:rsid w:val="00702227"/>
    <w:rsid w:val="007071C6"/>
    <w:rsid w:val="0071756B"/>
    <w:rsid w:val="00736EF0"/>
    <w:rsid w:val="0074622A"/>
    <w:rsid w:val="0075208B"/>
    <w:rsid w:val="00755180"/>
    <w:rsid w:val="00762C21"/>
    <w:rsid w:val="00763291"/>
    <w:rsid w:val="0077507C"/>
    <w:rsid w:val="0078755C"/>
    <w:rsid w:val="00787808"/>
    <w:rsid w:val="00790E9E"/>
    <w:rsid w:val="00791C85"/>
    <w:rsid w:val="00793752"/>
    <w:rsid w:val="0079450A"/>
    <w:rsid w:val="007A34F3"/>
    <w:rsid w:val="007B4099"/>
    <w:rsid w:val="007C17EE"/>
    <w:rsid w:val="007D0F26"/>
    <w:rsid w:val="007D4B7A"/>
    <w:rsid w:val="007F2587"/>
    <w:rsid w:val="007F71EA"/>
    <w:rsid w:val="008103AB"/>
    <w:rsid w:val="008166C3"/>
    <w:rsid w:val="0084057B"/>
    <w:rsid w:val="00842365"/>
    <w:rsid w:val="00846DFD"/>
    <w:rsid w:val="00851585"/>
    <w:rsid w:val="00866940"/>
    <w:rsid w:val="00871BA4"/>
    <w:rsid w:val="008864A2"/>
    <w:rsid w:val="00894A21"/>
    <w:rsid w:val="008A067A"/>
    <w:rsid w:val="008B3EF6"/>
    <w:rsid w:val="008D27DD"/>
    <w:rsid w:val="008E64F3"/>
    <w:rsid w:val="008F07C2"/>
    <w:rsid w:val="008F1D4E"/>
    <w:rsid w:val="008F1D9C"/>
    <w:rsid w:val="008F5EE0"/>
    <w:rsid w:val="00915BAE"/>
    <w:rsid w:val="00924AD4"/>
    <w:rsid w:val="00945BAE"/>
    <w:rsid w:val="00955DAD"/>
    <w:rsid w:val="00960FAF"/>
    <w:rsid w:val="00964593"/>
    <w:rsid w:val="00986163"/>
    <w:rsid w:val="00994AEA"/>
    <w:rsid w:val="009A1BFD"/>
    <w:rsid w:val="009D2A47"/>
    <w:rsid w:val="009E005D"/>
    <w:rsid w:val="00A14A75"/>
    <w:rsid w:val="00A33615"/>
    <w:rsid w:val="00A4090D"/>
    <w:rsid w:val="00A4135C"/>
    <w:rsid w:val="00A4180F"/>
    <w:rsid w:val="00A52C81"/>
    <w:rsid w:val="00A52F0F"/>
    <w:rsid w:val="00A62922"/>
    <w:rsid w:val="00A83A5C"/>
    <w:rsid w:val="00A85CDD"/>
    <w:rsid w:val="00AA4476"/>
    <w:rsid w:val="00AA49B4"/>
    <w:rsid w:val="00AD684E"/>
    <w:rsid w:val="00AE0F3F"/>
    <w:rsid w:val="00AE119B"/>
    <w:rsid w:val="00B00BC8"/>
    <w:rsid w:val="00B044A4"/>
    <w:rsid w:val="00B05F59"/>
    <w:rsid w:val="00B114D0"/>
    <w:rsid w:val="00B13E5D"/>
    <w:rsid w:val="00B17769"/>
    <w:rsid w:val="00B22C71"/>
    <w:rsid w:val="00B27AB2"/>
    <w:rsid w:val="00B5141C"/>
    <w:rsid w:val="00B5285C"/>
    <w:rsid w:val="00B52ED3"/>
    <w:rsid w:val="00B63646"/>
    <w:rsid w:val="00B7672D"/>
    <w:rsid w:val="00BC6B64"/>
    <w:rsid w:val="00BE0551"/>
    <w:rsid w:val="00BE422D"/>
    <w:rsid w:val="00C05C4F"/>
    <w:rsid w:val="00C30812"/>
    <w:rsid w:val="00C32213"/>
    <w:rsid w:val="00C35534"/>
    <w:rsid w:val="00C41A2B"/>
    <w:rsid w:val="00C65A40"/>
    <w:rsid w:val="00C67C0D"/>
    <w:rsid w:val="00C72AE5"/>
    <w:rsid w:val="00C76FDD"/>
    <w:rsid w:val="00C90723"/>
    <w:rsid w:val="00CA0A69"/>
    <w:rsid w:val="00CA0F07"/>
    <w:rsid w:val="00CA1DC7"/>
    <w:rsid w:val="00CB27BE"/>
    <w:rsid w:val="00CC4EE4"/>
    <w:rsid w:val="00CC6695"/>
    <w:rsid w:val="00CD75AF"/>
    <w:rsid w:val="00CF4ED6"/>
    <w:rsid w:val="00D04279"/>
    <w:rsid w:val="00D11FAD"/>
    <w:rsid w:val="00D25480"/>
    <w:rsid w:val="00D27944"/>
    <w:rsid w:val="00D443CB"/>
    <w:rsid w:val="00D44AE6"/>
    <w:rsid w:val="00D45E7C"/>
    <w:rsid w:val="00D47911"/>
    <w:rsid w:val="00D52054"/>
    <w:rsid w:val="00D61A76"/>
    <w:rsid w:val="00D62D63"/>
    <w:rsid w:val="00D704A7"/>
    <w:rsid w:val="00D74785"/>
    <w:rsid w:val="00D7737B"/>
    <w:rsid w:val="00DA49C1"/>
    <w:rsid w:val="00DA4BC8"/>
    <w:rsid w:val="00DB768F"/>
    <w:rsid w:val="00DD17D3"/>
    <w:rsid w:val="00DE00A8"/>
    <w:rsid w:val="00E11AC4"/>
    <w:rsid w:val="00E1283F"/>
    <w:rsid w:val="00E12E38"/>
    <w:rsid w:val="00E2087F"/>
    <w:rsid w:val="00E65011"/>
    <w:rsid w:val="00E70BB8"/>
    <w:rsid w:val="00E84024"/>
    <w:rsid w:val="00E91A27"/>
    <w:rsid w:val="00EB3976"/>
    <w:rsid w:val="00EB4D85"/>
    <w:rsid w:val="00EC7DE0"/>
    <w:rsid w:val="00ED0BFB"/>
    <w:rsid w:val="00ED12E7"/>
    <w:rsid w:val="00ED6854"/>
    <w:rsid w:val="00EF197A"/>
    <w:rsid w:val="00F02508"/>
    <w:rsid w:val="00F15F23"/>
    <w:rsid w:val="00F3140B"/>
    <w:rsid w:val="00F34414"/>
    <w:rsid w:val="00F36874"/>
    <w:rsid w:val="00F53BC6"/>
    <w:rsid w:val="00F6481B"/>
    <w:rsid w:val="00F66EFA"/>
    <w:rsid w:val="00F7665D"/>
    <w:rsid w:val="00F80114"/>
    <w:rsid w:val="00F82B80"/>
    <w:rsid w:val="00F83C56"/>
    <w:rsid w:val="00F9434A"/>
    <w:rsid w:val="00FA485F"/>
    <w:rsid w:val="00FC5CDD"/>
    <w:rsid w:val="00FD266F"/>
    <w:rsid w:val="00FD26AE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F427-1EDA-4A8E-B4AB-DE1F7FFA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16</cp:revision>
  <cp:lastPrinted>2017-07-15T10:46:00Z</cp:lastPrinted>
  <dcterms:created xsi:type="dcterms:W3CDTF">2017-08-02T21:46:00Z</dcterms:created>
  <dcterms:modified xsi:type="dcterms:W3CDTF">2017-09-11T11:18:00Z</dcterms:modified>
</cp:coreProperties>
</file>